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  <w:sz w:val="44"/>
          <w:szCs w:val="44"/>
        </w:rPr>
      </w:pPr>
      <w:bookmarkStart w:colFirst="0" w:colLast="0" w:name="_heading=h.1sliyeps58wz" w:id="0"/>
      <w:bookmarkEnd w:id="0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ІНСТРУКЦІЯ</w:t>
      </w:r>
    </w:p>
    <w:p w:rsidR="00000000" w:rsidDel="00000000" w:rsidP="00000000" w:rsidRDefault="00000000" w:rsidRPr="00000000" w14:paraId="00000002">
      <w:pPr>
        <w:pStyle w:val="Title"/>
        <w:jc w:val="center"/>
        <w:rPr>
          <w:b w:val="1"/>
          <w:bCs w:val="1"/>
          <w:sz w:val="44"/>
          <w:szCs w:val="44"/>
        </w:rPr>
      </w:pPr>
      <w:bookmarkStart w:colFirst="0" w:colLast="0" w:name="_heading=h.mnpp5rr6wt7k" w:id="1"/>
      <w:bookmarkEnd w:id="1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з подання електронної анкети на конкурс ЄКМТ 2027</w:t>
      </w:r>
    </w:p>
    <w:p w:rsidR="00000000" w:rsidDel="00000000" w:rsidP="00000000" w:rsidRDefault="00000000" w:rsidRPr="00000000" w14:paraId="00000003">
      <w:pPr>
        <w:pStyle w:val="Heading1"/>
        <w:rPr>
          <w:b w:val="1"/>
          <w:bCs w:val="1"/>
          <w:color w:val="c00000"/>
        </w:rPr>
      </w:pPr>
      <w:bookmarkStart w:colFirst="0" w:colLast="0" w:name="_heading=h.mejuawbjbqep" w:id="2"/>
      <w:bookmarkEnd w:id="2"/>
      <w:r w:rsidDel="00000000" w:rsidR="00000000" w:rsidRPr="00000000">
        <w:rPr>
          <w:b w:val="1"/>
          <w:bCs w:val="1"/>
          <w:color w:val="c00000"/>
          <w:rtl w:val="0"/>
        </w:rPr>
        <w:t xml:space="preserve">ВАЖЛИВО! </w:t>
      </w:r>
    </w:p>
    <w:p w:rsidR="00000000" w:rsidDel="00000000" w:rsidP="00000000" w:rsidRDefault="00000000" w:rsidRPr="00000000" w14:paraId="00000004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c00000"/>
          <w:sz w:val="38"/>
          <w:szCs w:val="38"/>
        </w:rPr>
      </w:pPr>
      <w:r w:rsidDel="00000000" w:rsidR="00000000" w:rsidRPr="00000000">
        <w:rPr>
          <w:color w:val="c00000"/>
          <w:sz w:val="38"/>
          <w:szCs w:val="38"/>
          <w:rtl w:val="0"/>
        </w:rPr>
        <w:t xml:space="preserve">Зауважте, що подати можливо лише </w:t>
      </w:r>
      <w:r w:rsidDel="00000000" w:rsidR="00000000" w:rsidRPr="00000000">
        <w:rPr>
          <w:color w:val="c00000"/>
          <w:sz w:val="38"/>
          <w:szCs w:val="38"/>
          <w:u w:val="single"/>
          <w:rtl w:val="0"/>
        </w:rPr>
        <w:t xml:space="preserve">ОДНУ Анкету та ОДИН РАЗ</w:t>
      </w:r>
      <w:r w:rsidDel="00000000" w:rsidR="00000000" w:rsidRPr="00000000">
        <w:rPr>
          <w:color w:val="c00000"/>
          <w:sz w:val="38"/>
          <w:szCs w:val="38"/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>
          <w:color w:val="c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c00000"/>
          <w:sz w:val="38"/>
          <w:szCs w:val="38"/>
          <w:u w:val="single"/>
        </w:rPr>
      </w:pPr>
      <w:r w:rsidDel="00000000" w:rsidR="00000000" w:rsidRPr="00000000">
        <w:rPr>
          <w:color w:val="c00000"/>
          <w:sz w:val="38"/>
          <w:szCs w:val="38"/>
          <w:u w:val="single"/>
          <w:rtl w:val="0"/>
        </w:rPr>
        <w:t xml:space="preserve">Після подачі анкети коригування неможливе!</w:t>
      </w:r>
    </w:p>
    <w:p w:rsidR="00000000" w:rsidDel="00000000" w:rsidP="00000000" w:rsidRDefault="00000000" w:rsidRPr="00000000" w14:paraId="00000008">
      <w:pPr>
        <w:rPr>
          <w:color w:val="c00000"/>
          <w:sz w:val="38"/>
          <w:szCs w:val="3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c00000"/>
          <w:sz w:val="38"/>
          <w:szCs w:val="38"/>
          <w:u w:val="single"/>
        </w:rPr>
      </w:pPr>
      <w:r w:rsidDel="00000000" w:rsidR="00000000" w:rsidRPr="00000000">
        <w:rPr>
          <w:color w:val="c00000"/>
          <w:sz w:val="38"/>
          <w:szCs w:val="38"/>
          <w:u w:val="single"/>
          <w:rtl w:val="0"/>
        </w:rPr>
        <w:t xml:space="preserve">Анкету можна передати навіть у останній день прийому Анкет 31.10.2026 року</w:t>
      </w:r>
    </w:p>
    <w:p w:rsidR="00000000" w:rsidDel="00000000" w:rsidP="00000000" w:rsidRDefault="00000000" w:rsidRPr="00000000" w14:paraId="0000000A">
      <w:pPr>
        <w:rPr>
          <w:color w:val="c00000"/>
          <w:sz w:val="38"/>
          <w:szCs w:val="3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ff0000"/>
          <w:sz w:val="32"/>
          <w:szCs w:val="32"/>
        </w:rPr>
      </w:pPr>
      <w:r w:rsidDel="00000000" w:rsidR="00000000" w:rsidRPr="00000000">
        <w:rPr>
          <w:color w:val="c00000"/>
          <w:sz w:val="32"/>
          <w:szCs w:val="32"/>
          <w:rtl w:val="0"/>
        </w:rPr>
        <w:t xml:space="preserve">Після передачі Анкети на розгляд (кнопка  </w:t>
      </w:r>
      <w:r w:rsidDel="00000000" w:rsidR="00000000" w:rsidRPr="00000000">
        <w:rPr/>
        <w:drawing>
          <wp:inline distB="0" distT="0" distL="0" distR="0">
            <wp:extent cx="1038095" cy="219048"/>
            <wp:effectExtent b="0" l="0" r="0" t="0"/>
            <wp:docPr id="112228516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8095" cy="2190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c00000"/>
          <w:sz w:val="32"/>
          <w:szCs w:val="32"/>
          <w:rtl w:val="0"/>
        </w:rPr>
        <w:t xml:space="preserve">) процес редагування Анкети припиняється та вже неможливо буде внести зміни до проєкту Анкети.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numPr>
          <w:ilvl w:val="0"/>
          <w:numId w:val="1"/>
        </w:numPr>
        <w:ind w:left="0" w:firstLine="0"/>
        <w:rPr/>
      </w:pPr>
      <w:bookmarkStart w:colFirst="0" w:colLast="0" w:name="_heading=h.xtgvwud2vkyq" w:id="3"/>
      <w:bookmarkEnd w:id="3"/>
      <w:r w:rsidDel="00000000" w:rsidR="00000000" w:rsidRPr="00000000">
        <w:rPr>
          <w:b w:val="1"/>
          <w:bCs w:val="1"/>
          <w:rtl w:val="0"/>
        </w:rPr>
        <w:t xml:space="preserve"> Як створити Анкету?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Авторизуйтеся у системі </w:t>
      </w: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ШЛЯХ</w:t>
        </w:r>
      </w:hyperlink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b w:val="1"/>
          <w:bCs w:val="1"/>
          <w:color w:val="980000"/>
          <w:sz w:val="28"/>
          <w:szCs w:val="28"/>
          <w:rtl w:val="0"/>
        </w:rPr>
        <w:t xml:space="preserve">перед цим зробивши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hyperlink r:id="rId9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жорстке перезавантаження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Перейдіть до робочого столу «Перевізник»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4690037" cy="2590021"/>
            <wp:effectExtent b="0" l="0" r="0" t="0"/>
            <wp:docPr id="112228516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0037" cy="25900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Оберіть розділ меню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ЄКМТ</w:t>
      </w:r>
      <w:r w:rsidDel="00000000" w:rsidR="00000000" w:rsidRPr="00000000">
        <w:rPr>
          <w:sz w:val="28"/>
          <w:szCs w:val="28"/>
          <w:rtl w:val="0"/>
        </w:rPr>
        <w:t xml:space="preserve">» пункт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Анкета на конкурс ЄКМТ</w:t>
      </w:r>
      <w:r w:rsidDel="00000000" w:rsidR="00000000" w:rsidRPr="00000000">
        <w:rPr>
          <w:sz w:val="28"/>
          <w:szCs w:val="28"/>
          <w:rtl w:val="0"/>
        </w:rPr>
        <w:t xml:space="preserve">»</w:t>
      </w:r>
      <w:r w:rsidDel="00000000" w:rsidR="00000000" w:rsidRPr="00000000">
        <w:rPr>
          <w:color w:val="0000ff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та натисніть </w:t>
      </w:r>
      <w:r w:rsidDel="00000000" w:rsidR="00000000" w:rsidRPr="00000000">
        <w:rPr>
          <w:b w:val="1"/>
          <w:bCs w:val="1"/>
          <w:color w:val="0070c0"/>
          <w:sz w:val="34"/>
          <w:szCs w:val="34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375275" cy="2714785"/>
            <wp:effectExtent b="0" l="0" r="0" t="0"/>
            <wp:docPr id="112228516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27147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Відкриється форма Анкети, у якій поля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ЄДРПОУ</w:t>
      </w:r>
      <w:r w:rsidDel="00000000" w:rsidR="00000000" w:rsidRPr="00000000">
        <w:rPr>
          <w:sz w:val="28"/>
          <w:szCs w:val="28"/>
          <w:rtl w:val="0"/>
        </w:rPr>
        <w:t xml:space="preserve">»;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Назва</w:t>
      </w:r>
      <w:r w:rsidDel="00000000" w:rsidR="00000000" w:rsidRPr="00000000">
        <w:rPr>
          <w:sz w:val="28"/>
          <w:szCs w:val="28"/>
          <w:rtl w:val="0"/>
        </w:rPr>
        <w:t xml:space="preserve">»;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Назва (анг.)</w:t>
      </w:r>
      <w:r w:rsidDel="00000000" w:rsidR="00000000" w:rsidRPr="00000000">
        <w:rPr>
          <w:sz w:val="28"/>
          <w:szCs w:val="28"/>
          <w:rtl w:val="0"/>
        </w:rPr>
        <w:t xml:space="preserve">» будуть автоматично заповнені даними з ліцензійної справи.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c00000"/>
          <w:sz w:val="28"/>
          <w:szCs w:val="28"/>
          <w:u w:val="single"/>
        </w:rPr>
      </w:pPr>
      <w:r w:rsidDel="00000000" w:rsidR="00000000" w:rsidRPr="00000000">
        <w:rPr>
          <w:color w:val="c00000"/>
          <w:sz w:val="28"/>
          <w:szCs w:val="28"/>
          <w:u w:val="single"/>
          <w:rtl w:val="0"/>
        </w:rPr>
        <w:t xml:space="preserve">Ці поля є обов’язковими. У випадку, якщо якесь з цих полів буде не заповнене, необхідно внести відповідні зміни через повідомлення про зміну до ліцензійної справи.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Поля адреси (англійською) потрібно заповнити вручну.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980065" cy="1996666"/>
            <wp:effectExtent b="0" l="0" r="0" t="0"/>
            <wp:docPr id="112228516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80065" cy="19966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ВАЖЛИВО! </w:t>
      </w:r>
      <w:r w:rsidDel="00000000" w:rsidR="00000000" w:rsidRPr="00000000">
        <w:rPr>
          <w:sz w:val="28"/>
          <w:szCs w:val="28"/>
          <w:rtl w:val="0"/>
        </w:rPr>
        <w:t xml:space="preserve">Перевізник має внести адресу у форматі, який відповідає Цифровій системі ЄКМТ (внесення даних у окремі комірки):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Область (англ.)</w:t>
        <w:tab/>
        <w:tab/>
        <w:tab/>
        <w:t xml:space="preserve">State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Населений пункт (англ.)</w:t>
        <w:tab/>
        <w:t xml:space="preserve">City</w:t>
      </w:r>
    </w:p>
    <w:p w:rsidR="00000000" w:rsidDel="00000000" w:rsidP="00000000" w:rsidRDefault="00000000" w:rsidRPr="00000000" w14:paraId="0000001B">
      <w:pPr>
        <w:rPr>
          <w:i w:val="1"/>
          <w:iCs w:val="1"/>
          <w:color w:val="c00000"/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Адреса (англ.)</w:t>
        <w:tab/>
        <w:tab/>
        <w:tab/>
        <w:t xml:space="preserve">Street </w:t>
      </w:r>
      <w:r w:rsidDel="00000000" w:rsidR="00000000" w:rsidRPr="00000000">
        <w:rPr>
          <w:i w:val="1"/>
          <w:iCs w:val="1"/>
          <w:color w:val="c00000"/>
          <w:sz w:val="26"/>
          <w:szCs w:val="26"/>
          <w:rtl w:val="0"/>
        </w:rPr>
        <w:t xml:space="preserve">(не треба писати ВСЮ адресу в цілому)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Індекс</w:t>
        <w:tab/>
        <w:tab/>
        <w:tab/>
        <w:tab/>
        <w:t xml:space="preserve">ZIP code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Email</w:t>
        <w:tab/>
        <w:tab/>
        <w:tab/>
        <w:tab/>
        <w:tab/>
        <w:t xml:space="preserve">Email </w:t>
      </w:r>
    </w:p>
    <w:p w:rsidR="00000000" w:rsidDel="00000000" w:rsidP="00000000" w:rsidRDefault="00000000" w:rsidRPr="00000000" w14:paraId="0000001E">
      <w:pPr>
        <w:rPr>
          <w:b w:val="1"/>
          <w:bCs w:val="1"/>
          <w:i w:val="1"/>
          <w:iCs w:val="1"/>
          <w:color w:val="434343"/>
        </w:rPr>
      </w:pPr>
      <w:r w:rsidDel="00000000" w:rsidR="00000000" w:rsidRPr="00000000">
        <w:rPr>
          <w:b w:val="1"/>
          <w:bCs w:val="1"/>
          <w:i w:val="1"/>
          <w:iCs w:val="1"/>
          <w:color w:val="434343"/>
          <w:rtl w:val="0"/>
        </w:rPr>
        <w:t xml:space="preserve">Реєстрація перевізників у Цифровій системі ЄКМТ відбувається за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унікальною </w:t>
      </w:r>
      <w:r w:rsidDel="00000000" w:rsidR="00000000" w:rsidRPr="00000000">
        <w:rPr>
          <w:b w:val="1"/>
          <w:bCs w:val="1"/>
          <w:i w:val="1"/>
          <w:iCs w:val="1"/>
          <w:color w:val="434343"/>
          <w:rtl w:val="0"/>
        </w:rPr>
        <w:t xml:space="preserve">електронною поштою. Одна електронна адреса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НЕ може</w:t>
      </w:r>
      <w:r w:rsidDel="00000000" w:rsidR="00000000" w:rsidRPr="00000000">
        <w:rPr>
          <w:b w:val="1"/>
          <w:bCs w:val="1"/>
          <w:i w:val="1"/>
          <w:iCs w:val="1"/>
          <w:color w:val="434343"/>
          <w:rtl w:val="0"/>
        </w:rPr>
        <w:t xml:space="preserve"> бути для різних перевізників!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i w:val="1"/>
          <w:iCs w:val="1"/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Для перевізників-юридичних осіб, які не мають 2-річного досвіду, засновниками яких є ФОП, є можливість вказати код ЄДРПОУ ФОП (у розділі “Походження від ФОП”), який є засновником юр.особи і має відповідну ліцензію не менше 2 років.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Також ці відомості про ФОП будуть враховані під час подачі звернення до ДМСУ щодо ефективності виконання рейсів до/з країн, що встановили обмеження.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Також потрібно завантажити підтверджуючі документи, що засновником цієї юридичної особи є відповідний ФОП. Розмір такого файлу не повинен перевищувати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 Мб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5">
      <w:pPr>
        <w:rPr>
          <w:color w:val="ff0000"/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УВАГА! Вказаний юридичною особою ФОП не зможе подати анкету на участь у конкурсі!</w:t>
      </w:r>
    </w:p>
    <w:p w:rsidR="00000000" w:rsidDel="00000000" w:rsidP="00000000" w:rsidRDefault="00000000" w:rsidRPr="00000000" w14:paraId="00000026">
      <w:pPr>
        <w:rPr>
          <w:color w:val="38761d"/>
          <w:sz w:val="28"/>
          <w:szCs w:val="28"/>
        </w:rPr>
      </w:pPr>
      <w:r w:rsidDel="00000000" w:rsidR="00000000" w:rsidRPr="00000000">
        <w:rPr>
          <w:color w:val="38761d"/>
          <w:sz w:val="28"/>
          <w:szCs w:val="28"/>
        </w:rPr>
        <w:drawing>
          <wp:inline distB="114300" distT="114300" distL="114300" distR="114300">
            <wp:extent cx="5731200" cy="876300"/>
            <wp:effectExtent b="0" l="0" r="0" t="0"/>
            <wp:docPr id="112228516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Необхідно надати електронне підтвердження відповідності умовам Хартії Якості ЄКМТ. Для цього проставити чек-бокси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(«галочки») </w:t>
      </w:r>
      <w:r w:rsidDel="00000000" w:rsidR="00000000" w:rsidRPr="00000000">
        <w:rPr>
          <w:sz w:val="28"/>
          <w:szCs w:val="28"/>
          <w:rtl w:val="0"/>
        </w:rPr>
        <w:t xml:space="preserve">у відповідних розділах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(див. скрін вище).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44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Відповідно до п. 1 розділу ІІІ Порядку однією з умов участі у Конкурсі є наявність менеджера (управителя) з перевезень, який має відповідну кваліфікацію та/або чинне свідоцтво професійної компетентності, керівника автомобільного перевізника, які не мають не знятої або не погашеної в установленому законом порядку судимості.</w:t>
      </w:r>
    </w:p>
    <w:p w:rsidR="00000000" w:rsidDel="00000000" w:rsidP="00000000" w:rsidRDefault="00000000" w:rsidRPr="00000000" w14:paraId="0000002B">
      <w:pPr>
        <w:rPr>
          <w:color w:val="980000"/>
          <w:sz w:val="28"/>
          <w:szCs w:val="28"/>
          <w:u w:val="single"/>
        </w:rPr>
      </w:pPr>
      <w:r w:rsidDel="00000000" w:rsidR="00000000" w:rsidRPr="00000000">
        <w:rPr>
          <w:color w:val="980000"/>
          <w:sz w:val="28"/>
          <w:szCs w:val="28"/>
          <w:u w:val="single"/>
          <w:rtl w:val="0"/>
        </w:rPr>
        <w:t xml:space="preserve">У випадку, якщо у ліцензійній справі відсутня інформація про наявність менеджера-управителя (персонал), необхідно внести відповідні дані через повідомлення про зміну до ліцензійної справи.</w:t>
      </w:r>
    </w:p>
    <w:p w:rsidR="00000000" w:rsidDel="00000000" w:rsidP="00000000" w:rsidRDefault="00000000" w:rsidRPr="00000000" w14:paraId="0000002C">
      <w:pPr>
        <w:pStyle w:val="Heading2"/>
        <w:numPr>
          <w:ilvl w:val="0"/>
          <w:numId w:val="1"/>
        </w:numPr>
        <w:ind w:left="0" w:firstLine="0"/>
        <w:rPr/>
      </w:pPr>
      <w:bookmarkStart w:colFirst="0" w:colLast="0" w:name="_heading=h.p32ffdy45yq2" w:id="4"/>
      <w:bookmarkEnd w:id="4"/>
      <w:r w:rsidDel="00000000" w:rsidR="00000000" w:rsidRPr="00000000">
        <w:rPr>
          <w:b w:val="1"/>
          <w:bCs w:val="1"/>
          <w:rtl w:val="0"/>
        </w:rPr>
        <w:t xml:space="preserve"> Як додати до Анкети ТЗ?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Щоб додати до Анкети транспортні засоби необхідно на формі Анкети перейти на вкладку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Перелік ТЗ</w:t>
      </w:r>
      <w:r w:rsidDel="00000000" w:rsidR="00000000" w:rsidRPr="00000000">
        <w:rPr>
          <w:sz w:val="28"/>
          <w:szCs w:val="28"/>
          <w:rtl w:val="0"/>
        </w:rPr>
        <w:t xml:space="preserve">» та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Завантажити ТЗ</w:t>
      </w:r>
      <w:r w:rsidDel="00000000" w:rsidR="00000000" w:rsidRPr="00000000">
        <w:rPr>
          <w:sz w:val="28"/>
          <w:szCs w:val="28"/>
          <w:rtl w:val="0"/>
        </w:rPr>
        <w:t xml:space="preserve">»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(див. скрін)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731200" cy="2070100"/>
            <wp:effectExtent b="0" l="0" r="0" t="0"/>
            <wp:docPr id="112228516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7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Автоматично будуть завантажені всі транспортні засоби ліцензіата, які відповідають умовам конкурсу ЄКМТ: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Є засобом провадження господарської діяльності;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Перетинали державний кордон України у період з 01.01.2026 до 31.10.2026 та мають відповідний запис про це у Системі «ШЛЯХ».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(як перевірити наявність у Системі «ШЛЯХ» перетину або підтягнути необхідний перетин дивиться у п. 4.1.1.);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Мають Сертифікат придатності ЄКМТ («білий» сертифікат) чинний станом на 31.10.2026.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На скріншоті нижче показано, як буде виглядати Анкета із завантаженими ТЗ та виділені основні елементи керування переліком ТЗ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(у розділі 3 - про елементи керування)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6051898" cy="2855048"/>
            <wp:effectExtent b="0" l="0" r="0" t="0"/>
            <wp:docPr id="112228516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1898" cy="28550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32"/>
          <w:szCs w:val="32"/>
        </w:rPr>
      </w:pPr>
      <w:bookmarkStart w:colFirst="0" w:colLast="0" w:name="_heading=h.m49osyb4cu0p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Як редагувати дані про ТЗ у Анкеті?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b w:val="1"/>
          <w:bCs w:val="1"/>
          <w:color w:val="c00000"/>
          <w:sz w:val="28"/>
          <w:szCs w:val="28"/>
          <w:rtl w:val="0"/>
        </w:rPr>
        <w:t xml:space="preserve">ВАЖЛИВО!!!</w:t>
      </w:r>
    </w:p>
    <w:p w:rsidR="00000000" w:rsidDel="00000000" w:rsidP="00000000" w:rsidRDefault="00000000" w:rsidRPr="00000000" w14:paraId="0000003C">
      <w:pPr>
        <w:rPr>
          <w:b w:val="1"/>
          <w:bCs w:val="1"/>
          <w:color w:val="9900ff"/>
          <w:sz w:val="28"/>
          <w:szCs w:val="28"/>
        </w:rPr>
      </w:pPr>
      <w:r w:rsidDel="00000000" w:rsidR="00000000" w:rsidRPr="00000000">
        <w:rPr>
          <w:b w:val="1"/>
          <w:bCs w:val="1"/>
          <w:color w:val="c00000"/>
          <w:sz w:val="28"/>
          <w:szCs w:val="28"/>
          <w:rtl w:val="0"/>
        </w:rPr>
        <w:t xml:space="preserve">Якщо дані про ТЗ у Анкеті неправильні, наприклад повна маса, марка, модель тощо, то для виправлення помилок необхідно зробити зміни у ліцензійній справі шляхом подання повідомлення про зміну даних.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Дані у Анкеті про ТЗ </w:t>
      </w:r>
      <w:r w:rsidDel="00000000" w:rsidR="00000000" w:rsidRPr="00000000">
        <w:rPr>
          <w:b w:val="1"/>
          <w:bCs w:val="1"/>
          <w:color w:val="c00000"/>
          <w:sz w:val="28"/>
          <w:szCs w:val="28"/>
          <w:rtl w:val="0"/>
        </w:rPr>
        <w:t xml:space="preserve">можна редагувати до моменту передачі Анкети до Конкурсу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До моменту передачі Анкети у будь-який час можна: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Видалити всі дані про ТЗ з метою їх оновлення та повторного завантаження. Для цього потрібно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Очистити все</w:t>
      </w:r>
      <w:r w:rsidDel="00000000" w:rsidR="00000000" w:rsidRPr="00000000">
        <w:rPr>
          <w:sz w:val="28"/>
          <w:szCs w:val="28"/>
          <w:rtl w:val="0"/>
        </w:rPr>
        <w:t xml:space="preserve">» із зображенням кошика.</w:t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3729038" cy="1756499"/>
            <wp:effectExtent b="0" l="0" r="0" t="0"/>
            <wp:docPr id="112228517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17564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Якщо ви не маєте наміру подавати на конкурс ЄКМТ певний транспортний засіб, який був автоматично завантажений, то такий ТЗ потрібно виділити у переліку ТЗ та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Поставити/зняти ознаку для видалення</w:t>
      </w:r>
      <w:r w:rsidDel="00000000" w:rsidR="00000000" w:rsidRPr="00000000">
        <w:rPr>
          <w:sz w:val="28"/>
          <w:szCs w:val="28"/>
          <w:rtl w:val="0"/>
        </w:rPr>
        <w:t xml:space="preserve">» із зображенням червоного хрестика.</w:t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731200" cy="1828800"/>
            <wp:effectExtent b="0" l="0" r="0" t="0"/>
            <wp:docPr id="112228516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Після чого такий ТЗ буде позначений червоним та у полі «Видалене» ознака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Ні</w:t>
      </w:r>
      <w:r w:rsidDel="00000000" w:rsidR="00000000" w:rsidRPr="00000000">
        <w:rPr>
          <w:sz w:val="28"/>
          <w:szCs w:val="28"/>
          <w:rtl w:val="0"/>
        </w:rPr>
        <w:t xml:space="preserve">» зміниться на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Так</w:t>
      </w:r>
      <w:r w:rsidDel="00000000" w:rsidR="00000000" w:rsidRPr="00000000">
        <w:rPr>
          <w:sz w:val="28"/>
          <w:szCs w:val="28"/>
          <w:rtl w:val="0"/>
        </w:rPr>
        <w:t xml:space="preserve">».</w:t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sz w:val="32"/>
          <w:szCs w:val="32"/>
        </w:rPr>
      </w:pPr>
      <w:bookmarkStart w:colFirst="0" w:colLast="0" w:name="_heading=h.is0f4qkxshw0" w:id="6"/>
      <w:bookmarkEnd w:id="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ТЗ не додалось у Анкету, що робити?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color w:val="c00000"/>
          <w:sz w:val="32"/>
          <w:szCs w:val="32"/>
          <w:rtl w:val="0"/>
        </w:rPr>
        <w:t xml:space="preserve"> ТЗ не підтягується у Анкету з наступних причин: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ind w:left="0" w:firstLine="0"/>
        <w:rPr>
          <w:color w:val="c00000"/>
          <w:sz w:val="32"/>
          <w:szCs w:val="32"/>
        </w:rPr>
      </w:pPr>
      <w:r w:rsidDel="00000000" w:rsidR="00000000" w:rsidRPr="00000000">
        <w:rPr>
          <w:color w:val="c00000"/>
          <w:sz w:val="32"/>
          <w:szCs w:val="32"/>
          <w:rtl w:val="0"/>
        </w:rPr>
        <w:t xml:space="preserve"> Відсутній перетин державного кордону (див. п. 4.2.1.);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ind w:left="0" w:firstLine="0"/>
        <w:rPr>
          <w:color w:val="c00000"/>
          <w:sz w:val="32"/>
          <w:szCs w:val="32"/>
        </w:rPr>
      </w:pPr>
      <w:r w:rsidDel="00000000" w:rsidR="00000000" w:rsidRPr="00000000">
        <w:rPr>
          <w:color w:val="c00000"/>
          <w:sz w:val="32"/>
          <w:szCs w:val="32"/>
          <w:rtl w:val="0"/>
        </w:rPr>
        <w:t xml:space="preserve"> Відсутній сертифікат ЄКМТ або термін його дії сплине станом на 31.10.2026 року або раніше, VIN-код авто у ліцензійній справі не збігається з VIN-кодом у сертифікаті (див. п. 4.2.2).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0" w:firstLine="0"/>
        <w:rPr>
          <w:color w:val="c00000"/>
          <w:sz w:val="32"/>
          <w:szCs w:val="32"/>
        </w:rPr>
      </w:pPr>
      <w:r w:rsidDel="00000000" w:rsidR="00000000" w:rsidRPr="00000000">
        <w:rPr>
          <w:color w:val="c00000"/>
          <w:sz w:val="32"/>
          <w:szCs w:val="32"/>
          <w:rtl w:val="0"/>
        </w:rPr>
        <w:t xml:space="preserve"> Повна маса авто менша за 7,5 тонн.</w:t>
      </w:r>
    </w:p>
    <w:p w:rsidR="00000000" w:rsidDel="00000000" w:rsidP="00000000" w:rsidRDefault="00000000" w:rsidRPr="00000000" w14:paraId="0000004F">
      <w:pPr>
        <w:rPr>
          <w:color w:val="9900f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Якщо у Анкету не завантажуються ТЗ, які є у Вашій ліцензійній справі, то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Підтягнути перетин державного кордону по конкретному ТЗ у систему ШЛЯХ. Для цього необхідно: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Створити проект замовлення разового дозволу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(див. </w:t>
      </w:r>
      <w:hyperlink r:id="rId18">
        <w:r w:rsidDel="00000000" w:rsidR="00000000" w:rsidRPr="00000000">
          <w:rPr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Інструкцію із замовлення дозволів</w:t>
        </w:r>
      </w:hyperlink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)</w:t>
      </w:r>
      <w:r w:rsidDel="00000000" w:rsidR="00000000" w:rsidRPr="00000000">
        <w:rPr>
          <w:sz w:val="28"/>
          <w:szCs w:val="28"/>
          <w:rtl w:val="0"/>
        </w:rPr>
        <w:t xml:space="preserve">;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У полі «№ ТЗ» ввести номерний знак необхідного ТЗ; 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На формі замовлення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ВМД</w:t>
      </w:r>
      <w:r w:rsidDel="00000000" w:rsidR="00000000" w:rsidRPr="00000000">
        <w:rPr>
          <w:sz w:val="28"/>
          <w:szCs w:val="28"/>
          <w:rtl w:val="0"/>
        </w:rPr>
        <w:t xml:space="preserve">»;</w:t>
      </w:r>
    </w:p>
    <w:p w:rsidR="00000000" w:rsidDel="00000000" w:rsidP="00000000" w:rsidRDefault="00000000" w:rsidRPr="00000000" w14:paraId="00000055">
      <w:pPr>
        <w:ind w:left="-99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6490419" cy="1826823"/>
            <wp:effectExtent b="0" l="0" r="0" t="0"/>
            <wp:docPr id="112228517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419" cy="18268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Перейти до вкладки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Перетин</w:t>
      </w:r>
      <w:r w:rsidDel="00000000" w:rsidR="00000000" w:rsidRPr="00000000">
        <w:rPr>
          <w:sz w:val="28"/>
          <w:szCs w:val="28"/>
          <w:rtl w:val="0"/>
        </w:rPr>
        <w:t xml:space="preserve">»;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Обрати дату на 3-5 днів більшу за дату фактичного відомого вам перетину кордону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(виїзду та/або в’їзду). </w:t>
      </w:r>
      <w:r w:rsidDel="00000000" w:rsidR="00000000" w:rsidRPr="00000000">
        <w:rPr>
          <w:sz w:val="28"/>
          <w:szCs w:val="28"/>
          <w:rtl w:val="0"/>
        </w:rPr>
        <w:t xml:space="preserve">Наприклад, ТЗ перетнув кордон 01.05.2026 року, то дату треба обирати 03.05.2026 або 05.05.2026.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Завантажити</w:t>
      </w:r>
      <w:r w:rsidDel="00000000" w:rsidR="00000000" w:rsidRPr="00000000">
        <w:rPr>
          <w:sz w:val="28"/>
          <w:szCs w:val="28"/>
          <w:rtl w:val="0"/>
        </w:rPr>
        <w:t xml:space="preserve">». Після чого у відповідному полі повинна з’явитися інформація про перетин кордону;</w:t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455269" cy="2427434"/>
            <wp:effectExtent b="0" l="0" r="0" t="0"/>
            <wp:docPr id="112228517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55269" cy="24274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ind w:left="0" w:firstLine="0"/>
        <w:rPr>
          <w:sz w:val="28"/>
          <w:szCs w:val="28"/>
        </w:rPr>
      </w:pPr>
      <w:bookmarkStart w:colFirst="0" w:colLast="0" w:name="_heading=h.wq55o08ctvy6" w:id="7"/>
      <w:bookmarkEnd w:id="7"/>
      <w:r w:rsidDel="00000000" w:rsidR="00000000" w:rsidRPr="00000000">
        <w:rPr>
          <w:sz w:val="28"/>
          <w:szCs w:val="28"/>
          <w:rtl w:val="0"/>
        </w:rPr>
        <w:t xml:space="preserve"> Перевірити у довіднику 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МОЇ ТРАНСПОРТНІ ЗАСОБИ</w:t>
      </w:r>
      <w:r w:rsidDel="00000000" w:rsidR="00000000" w:rsidRPr="00000000">
        <w:rPr>
          <w:sz w:val="28"/>
          <w:szCs w:val="28"/>
          <w:rtl w:val="0"/>
        </w:rPr>
        <w:t xml:space="preserve"> чи є у авто сертифікат ЄКМТ і чи дата його видачі більша або дорівнює даті 01.10.2025 року. (Синхронізація даних щодо наявності сертифікату ЄКМТ на авто виконується за VIN-кодом, тому перевірте VIN-код авто у системі ШЛЯХ та у сертифікаті ЄКМТ).</w:t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Перевірити повну масу у МОЇ ТРАНСПОРТНІ ЗАСОБИ.</w:t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Після усунення недоліків, описаних у пункті 4.1, необхідно повторно завантажити ТЗ у Анкету. Для цього виконати дії згідно п. 3.2, а потім згідно п. 2.1.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numPr>
          <w:ilvl w:val="0"/>
          <w:numId w:val="1"/>
        </w:numPr>
        <w:ind w:left="0" w:firstLine="0"/>
        <w:rPr/>
      </w:pPr>
      <w:bookmarkStart w:colFirst="0" w:colLast="0" w:name="_heading=h.klxeqiiluvb9" w:id="8"/>
      <w:bookmarkEnd w:id="8"/>
      <w:r w:rsidDel="00000000" w:rsidR="00000000" w:rsidRPr="00000000">
        <w:rPr>
          <w:b w:val="1"/>
          <w:bCs w:val="1"/>
          <w:rtl w:val="0"/>
        </w:rPr>
        <w:t xml:space="preserve"> Як побачити загальну кількість ТЗ, які додані у Анкету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Після завантаження ТЗ у анкету згідно п. 2.1, необхідно натиснути значок </w:t>
      </w:r>
      <w:sdt>
        <w:sdtPr>
          <w:id w:val="-9164489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32"/>
              <w:szCs w:val="32"/>
              <w:rtl w:val="0"/>
            </w:rPr>
            <w:t xml:space="preserve">∑</w:t>
          </w:r>
        </w:sdtContent>
      </w:sdt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, </w:t>
      </w:r>
      <w:r w:rsidDel="00000000" w:rsidR="00000000" w:rsidRPr="00000000">
        <w:rPr>
          <w:sz w:val="28"/>
          <w:szCs w:val="28"/>
          <w:rtl w:val="0"/>
        </w:rPr>
        <w:t xml:space="preserve">який знаходиться у правому нижньому куті вкладки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Перелік ТЗ</w:t>
      </w:r>
      <w:r w:rsidDel="00000000" w:rsidR="00000000" w:rsidRPr="00000000">
        <w:rPr>
          <w:sz w:val="28"/>
          <w:szCs w:val="28"/>
          <w:rtl w:val="0"/>
        </w:rPr>
        <w:t xml:space="preserve">». Якщо значок суми відсутній, то це означає, що ТЗ небагато та їх можна порахувати «очима».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6210575" cy="2843769"/>
            <wp:effectExtent b="0" l="0" r="0" t="0"/>
            <wp:docPr id="112228517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10575" cy="28437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numPr>
          <w:ilvl w:val="0"/>
          <w:numId w:val="1"/>
        </w:numPr>
        <w:ind w:left="0" w:firstLine="0"/>
        <w:rPr/>
      </w:pPr>
      <w:bookmarkStart w:colFirst="0" w:colLast="0" w:name="_heading=h.oae85rmipa16" w:id="9"/>
      <w:bookmarkEnd w:id="9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Як передати Анкету на розгляд?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Для передачі Анкети на розгляд Конкурсної комісії потрібно натиснути кнопку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Передати</w:t>
      </w:r>
      <w:r w:rsidDel="00000000" w:rsidR="00000000" w:rsidRPr="00000000">
        <w:rPr>
          <w:sz w:val="28"/>
          <w:szCs w:val="28"/>
          <w:rtl w:val="0"/>
        </w:rPr>
        <w:t xml:space="preserve">» </w:t>
      </w:r>
      <w:r w:rsidDel="00000000" w:rsidR="00000000" w:rsidRPr="00000000">
        <w:rPr/>
        <w:drawing>
          <wp:inline distB="0" distT="0" distL="0" distR="0">
            <wp:extent cx="1038095" cy="219048"/>
            <wp:effectExtent b="0" l="0" r="0" t="0"/>
            <wp:docPr id="112228517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8095" cy="2190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color w:val="9900f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color w:val="9900ff"/>
          <w:sz w:val="32"/>
          <w:szCs w:val="32"/>
        </w:rPr>
      </w:pPr>
      <w:r w:rsidDel="00000000" w:rsidR="00000000" w:rsidRPr="00000000">
        <w:rPr/>
        <w:drawing>
          <wp:inline distB="0" distT="0" distL="0" distR="0">
            <wp:extent cx="5038725" cy="1285875"/>
            <wp:effectExtent b="0" l="0" r="0" t="0"/>
            <wp:docPr id="112228517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285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 Анкеті присвоюється номер, дата та час передачі та змінюється статус на «</w:t>
      </w:r>
      <w:r w:rsidDel="00000000" w:rsidR="00000000" w:rsidRPr="00000000">
        <w:rPr>
          <w:color w:val="0070c0"/>
          <w:sz w:val="28"/>
          <w:szCs w:val="28"/>
          <w:rtl w:val="0"/>
        </w:rPr>
        <w:t xml:space="preserve">Надіслано</w:t>
      </w:r>
      <w:r w:rsidDel="00000000" w:rsidR="00000000" w:rsidRPr="00000000">
        <w:rPr>
          <w:sz w:val="28"/>
          <w:szCs w:val="28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Після цього жодні зміни у анкеті неможливі!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567" w:top="85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i w:val="0"/>
        <w:iCs w:val="0"/>
        <w:color w:val="000000"/>
        <w:sz w:val="28"/>
        <w:szCs w:val="28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11" Type="http://schemas.openxmlformats.org/officeDocument/2006/relationships/image" Target="media/image4.png"/><Relationship Id="rId22" Type="http://schemas.openxmlformats.org/officeDocument/2006/relationships/image" Target="media/image3.png"/><Relationship Id="rId10" Type="http://schemas.openxmlformats.org/officeDocument/2006/relationships/image" Target="media/image6.png"/><Relationship Id="rId21" Type="http://schemas.openxmlformats.org/officeDocument/2006/relationships/image" Target="media/image7.png"/><Relationship Id="rId13" Type="http://schemas.openxmlformats.org/officeDocument/2006/relationships/image" Target="media/image2.png"/><Relationship Id="rId12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f5uc7Vc6oZc?si=Q7QL0wpQ0boR2cGi" TargetMode="External"/><Relationship Id="rId15" Type="http://schemas.openxmlformats.org/officeDocument/2006/relationships/image" Target="media/image10.png"/><Relationship Id="rId14" Type="http://schemas.openxmlformats.org/officeDocument/2006/relationships/image" Target="media/image11.png"/><Relationship Id="rId17" Type="http://schemas.openxmlformats.org/officeDocument/2006/relationships/image" Target="media/image5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customXml" Target="../customXML/item1.xml"/><Relationship Id="rId18" Type="http://schemas.openxmlformats.org/officeDocument/2006/relationships/hyperlink" Target="https://cutt.ly/dQhOJDz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shlyah.dsbt.gov.u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7Z8iV49rQ9vaBREdNe6tGMvZVQ==">CgMxLjAaJAoBMBIfCh0IB0IZCgVBcmltbxIQQXJpYWwgVW5pY29kZSBNUzIOaC4xc2xpeWVwczU4d3oyDmgubW5wcDVycjZ3dDdrMg5oLm1lanVhd2JqYnFlcDIOaC54dGd2d3VkMnZreXEyDmgucDMyZmZkeTQ1eXEyMg5oLm00OW9zeWI0Y3UwcDIOaC5pczBmNHFreHNodzAyDmgud3E1NW8wOGN0dnk2Mg5oLmtseGVxaWlsdXZiOTIOaC5vYWU4NXJtaXBhMTY4AHIhMUJUOWQzd0ZZQUVqVWUyVlg0cUF0TkhwREdMY1BGX3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2026-09-23T09:38:00Z</dcterms:created>
  <dc:creator>Олена Поживілова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2026-09-23T09:38:53Z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66ca8301-29f6-46c6-898c-dc12221cee81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